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DBJ25420100003446797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一、武汉尚层酒店管理有限公司的油炸花生米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11月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20日抽自武汉尚层酒店管理有限公司的油炸花生米，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经抽样检验，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黄曲霉毒素B₁项目不符合GB 2761-2017《食品安全国家标准 食品中真菌毒素限量》要求，检验结论为不合格。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2025年12月1日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油炸花生米</w:t>
      </w:r>
      <w:r>
        <w:rPr>
          <w:rFonts w:hint="eastAsia" w:eastAsia="仿宋_GB2312"/>
          <w:sz w:val="32"/>
          <w:szCs w:val="32"/>
          <w:lang w:val="en-US" w:eastAsia="zh-CN"/>
        </w:rPr>
        <w:t>共购进5公斤，货值60元，已销售1公斤，剩余4公斤已销毁。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</w:t>
      </w:r>
      <w:bookmarkStart w:id="1" w:name="_GoBack"/>
      <w:bookmarkEnd w:id="1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《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val="en-US" w:eastAsia="zh-CN"/>
        </w:rPr>
        <w:t>检测报告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和购货单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3054CA0"/>
    <w:rsid w:val="13443C37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DE53A1E"/>
    <w:rsid w:val="1E826F81"/>
    <w:rsid w:val="1EBE6B8C"/>
    <w:rsid w:val="1EE23DF5"/>
    <w:rsid w:val="1F2B27DA"/>
    <w:rsid w:val="1FFE380E"/>
    <w:rsid w:val="20870370"/>
    <w:rsid w:val="20A707D8"/>
    <w:rsid w:val="20B351AD"/>
    <w:rsid w:val="20C01C5E"/>
    <w:rsid w:val="20D117C7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3C048B3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C52E11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617D51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0A7930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5160FED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2025-11-03T02:55:00Z</cp:lastPrinted>
  <dcterms:modified xsi:type="dcterms:W3CDTF">2026-02-09T09:04:05Z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